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关于集中开展“中秋志愿情·共创文明城”主题志愿服务活动的通知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三区、经开区、市直各单位、各级学校：</w:t>
      </w:r>
    </w:p>
    <w:p>
      <w:pPr>
        <w:ind w:left="0" w:leftChars="0" w:firstLine="638" w:firstLineChars="228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大力弘扬志愿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服务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精神，推动我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志愿服务活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动规范化制度化开展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，营造文明祥和、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温暖有爱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的节日氛围，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助力我市全国文明城市创建工作，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市志愿者协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会号召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全市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广大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志愿者于中秋、国庆两节期间在全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范围内集中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广泛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开展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各类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志愿服务活动。现将有关事宜通知如下：</w:t>
      </w:r>
    </w:p>
    <w:p>
      <w:pPr>
        <w:ind w:left="0" w:leftChars="0" w:firstLine="0" w:firstLineChars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一、活动主题：中秋志愿情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·共创文明城</w:t>
      </w:r>
    </w:p>
    <w:p>
      <w:pPr>
        <w:ind w:left="0" w:leftChars="0" w:firstLine="0" w:firstLineChars="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二、活动时间：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2018年9月15日至2018年10月10日</w:t>
      </w:r>
    </w:p>
    <w:p>
      <w:pPr>
        <w:ind w:left="0" w:leftChars="0" w:firstLine="0" w:firstLineChars="0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三、活动内容：重点围绕创建全国文明城市工作要求，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突出服务社会、服务民生等内容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，组织志愿者开展内容丰富、形式多样的志愿服务活动。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1.以空巢、孤寡、贫困老年人，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困境职工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病困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残疾人为重点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帮扶对象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结合我市正在开展的“干部大走访”活动，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组织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本单位及下属单位的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志愿者广泛开展走访慰问活动，通过物质帮扶、生活照料、卫生清扫、亲情陪伴等方式，深入细致地了解他们的生活状况，帮助解决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其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实际困难。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2.深入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留守儿童集中的学校、村（社区），深入困难儿童家庭，利用“结对帮扶”、“心愿达成”等形式，为他们解决学习、生活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方面的困难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慰问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奋战一线的工作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人员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动员组织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广大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志愿者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对中秋、国庆两节期间坚守一线为社会提供公共服务的工作人员（如公安、医疗、市政、交通等），以志愿服务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方式开展送温暖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慰问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活动。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号召各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区各单位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志愿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服务团队，深入社区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广泛开展法律服务、文化教育服务、健康卫生服务、环境保护、扶贫助困、应急服务等形式多样的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专业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志愿服务。</w:t>
      </w:r>
    </w:p>
    <w:p>
      <w:pPr>
        <w:ind w:left="0" w:leftChars="0" w:firstLine="0" w:firstLineChars="0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四、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工作要求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（一）加强领导，形成机制</w:t>
      </w:r>
    </w:p>
    <w:p>
      <w:pPr>
        <w:ind w:left="0" w:leftChars="0" w:firstLine="638" w:firstLineChars="228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各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区各单位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志愿者要充分认识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开展双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节志愿服务活动的重要性，立足实际，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安全至上，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统一部署，加强领导，明确责任和人员，形成会议和信息报送机制。结合自身实际，制定具体实施方案，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创新服务方式，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切实将各项活动抓实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注重风险防控，确保志愿服务开展过程的志愿者保险全覆盖。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（二）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活动留痕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服务网报</w:t>
      </w:r>
    </w:p>
    <w:p>
      <w:pPr>
        <w:ind w:left="0" w:leftChars="0" w:firstLine="638" w:firstLineChars="228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各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区各单位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志愿者要充分认识志愿服务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资料整理上报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工作的重要意义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按照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《邵阳市创建全国文明城市学雷锋志愿服务工作方案》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的相关规定，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围绕创建全国文明城市测评体系资料网报要求，活动完成后，及时做好活动的资料整理和审核上报工作。同时，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依托“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湖南志愿服务网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”信息平台，积极开展志愿者注册、志愿服务项目发布、志愿服务时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长记录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等各项工作。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）加强宣传，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营造氛围</w:t>
      </w:r>
    </w:p>
    <w:p>
      <w:pPr>
        <w:ind w:left="0" w:leftChars="0" w:firstLine="638" w:firstLineChars="228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各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区各单位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志愿者要做好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志愿服务的宣传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  <w:t>，充分利用自身资源，采取多种形式，深入进行宣传报道，形成良好的社会舆论氛围。挖掘优秀事迹和优秀服务范例、树立志愿者典型人物，积极扩大影响力，吸引更多社会团体和爱心人士参与到志愿服务活动中来。</w:t>
      </w:r>
    </w:p>
    <w:p>
      <w:pPr>
        <w:ind w:left="0" w:leftChars="0" w:firstLine="638" w:firstLineChars="228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</w:rPr>
      </w:pPr>
    </w:p>
    <w:p>
      <w:pPr>
        <w:jc w:val="right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邵阳市创建全国文明城市指挥部办公室</w:t>
      </w:r>
    </w:p>
    <w:p>
      <w:pPr>
        <w:jc w:val="right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邵阳市文明办</w:t>
      </w: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2018年9月10日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C642F"/>
    <w:rsid w:val="058D31F1"/>
    <w:rsid w:val="1C954ABA"/>
    <w:rsid w:val="2CA403E5"/>
    <w:rsid w:val="39F72A6A"/>
    <w:rsid w:val="5BB45462"/>
    <w:rsid w:val="6728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小玩同学</cp:lastModifiedBy>
  <dcterms:modified xsi:type="dcterms:W3CDTF">2018-09-10T03:34:40Z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